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601" w:type="dxa"/>
        <w:tblLook w:val="04A0" w:firstRow="1" w:lastRow="0" w:firstColumn="1" w:lastColumn="0" w:noHBand="0" w:noVBand="1"/>
      </w:tblPr>
      <w:tblGrid>
        <w:gridCol w:w="3828"/>
        <w:gridCol w:w="2952"/>
        <w:gridCol w:w="3568"/>
      </w:tblGrid>
      <w:tr w:rsidR="00BE2E40" w14:paraId="65EFC6E0" w14:textId="77777777" w:rsidTr="00F52885">
        <w:trPr>
          <w:trHeight w:val="691"/>
        </w:trPr>
        <w:tc>
          <w:tcPr>
            <w:tcW w:w="10348" w:type="dxa"/>
            <w:gridSpan w:val="3"/>
            <w:shd w:val="clear" w:color="auto" w:fill="FFC000"/>
            <w:vAlign w:val="center"/>
          </w:tcPr>
          <w:p w14:paraId="06F451B8" w14:textId="29E8F301" w:rsidR="00BE2E40" w:rsidRPr="00BE2E40" w:rsidRDefault="00BE2E40" w:rsidP="00BE2E40">
            <w:pPr>
              <w:jc w:val="center"/>
              <w:rPr>
                <w:sz w:val="40"/>
                <w:szCs w:val="40"/>
              </w:rPr>
            </w:pPr>
            <w:r w:rsidRPr="00BE2E40">
              <w:rPr>
                <w:b/>
                <w:bCs/>
                <w:sz w:val="40"/>
                <w:szCs w:val="40"/>
              </w:rPr>
              <w:t>T</w:t>
            </w:r>
            <w:r w:rsidRPr="00BE2E40">
              <w:rPr>
                <w:b/>
                <w:bCs/>
                <w:sz w:val="40"/>
                <w:szCs w:val="40"/>
              </w:rPr>
              <w:t>our</w:t>
            </w:r>
            <w:r w:rsidRPr="00BE2E40">
              <w:rPr>
                <w:b/>
                <w:bCs/>
                <w:sz w:val="40"/>
                <w:szCs w:val="40"/>
              </w:rPr>
              <w:t xml:space="preserve"> 1</w:t>
            </w:r>
            <w:r w:rsidR="009437D4">
              <w:rPr>
                <w:b/>
                <w:bCs/>
                <w:sz w:val="40"/>
                <w:szCs w:val="40"/>
              </w:rPr>
              <w:t xml:space="preserve"> </w:t>
            </w:r>
            <w:r w:rsidR="00A60ED5">
              <w:rPr>
                <w:b/>
                <w:bCs/>
                <w:sz w:val="40"/>
                <w:szCs w:val="40"/>
              </w:rPr>
              <w:t xml:space="preserve">        </w:t>
            </w:r>
            <w:r w:rsidR="00320CB5" w:rsidRPr="00A60ED5">
              <w:rPr>
                <w:b/>
                <w:bCs/>
                <w:sz w:val="24"/>
                <w:szCs w:val="24"/>
              </w:rPr>
              <w:t xml:space="preserve">Mo. </w:t>
            </w:r>
            <w:r w:rsidR="00A60ED5" w:rsidRPr="00A60ED5">
              <w:rPr>
                <w:b/>
                <w:bCs/>
                <w:sz w:val="24"/>
                <w:szCs w:val="24"/>
              </w:rPr>
              <w:t>27.04.2026 – Do. 30.04.2026</w:t>
            </w:r>
          </w:p>
        </w:tc>
      </w:tr>
      <w:tr w:rsidR="00BE2E40" w14:paraId="4F6745F3" w14:textId="77777777" w:rsidTr="00081106">
        <w:trPr>
          <w:trHeight w:val="712"/>
        </w:trPr>
        <w:tc>
          <w:tcPr>
            <w:tcW w:w="10348" w:type="dxa"/>
            <w:gridSpan w:val="3"/>
            <w:vAlign w:val="center"/>
          </w:tcPr>
          <w:p w14:paraId="19579120" w14:textId="300F59BC" w:rsidR="00BE2E40" w:rsidRPr="00BE2E40" w:rsidRDefault="00BE2E40" w:rsidP="00BE2E40">
            <w:pPr>
              <w:jc w:val="center"/>
              <w:rPr>
                <w:b/>
                <w:bCs/>
                <w:sz w:val="32"/>
                <w:szCs w:val="32"/>
              </w:rPr>
            </w:pPr>
            <w:r w:rsidRPr="00BE2E40">
              <w:rPr>
                <w:b/>
                <w:bCs/>
                <w:sz w:val="32"/>
                <w:szCs w:val="32"/>
              </w:rPr>
              <w:t>Tourverlauf der 1. Tour: 4-Tage Frühling am Bodensee</w:t>
            </w:r>
          </w:p>
        </w:tc>
      </w:tr>
      <w:tr w:rsidR="00081106" w14:paraId="6550043A" w14:textId="77777777" w:rsidTr="005A56F3">
        <w:trPr>
          <w:trHeight w:val="694"/>
        </w:trPr>
        <w:tc>
          <w:tcPr>
            <w:tcW w:w="10348" w:type="dxa"/>
            <w:gridSpan w:val="3"/>
            <w:shd w:val="clear" w:color="auto" w:fill="FFC000"/>
            <w:vAlign w:val="center"/>
          </w:tcPr>
          <w:p w14:paraId="00EB7E11" w14:textId="16D98A84" w:rsidR="00081106" w:rsidRDefault="00081106">
            <w:r w:rsidRPr="00BE2E40">
              <w:rPr>
                <w:b/>
                <w:bCs/>
                <w:sz w:val="40"/>
                <w:szCs w:val="40"/>
              </w:rPr>
              <w:t>Tag 1</w:t>
            </w:r>
          </w:p>
        </w:tc>
      </w:tr>
      <w:tr w:rsidR="00BE2E40" w14:paraId="23746A4D" w14:textId="77777777" w:rsidTr="00081106">
        <w:trPr>
          <w:trHeight w:val="420"/>
        </w:trPr>
        <w:tc>
          <w:tcPr>
            <w:tcW w:w="3828" w:type="dxa"/>
            <w:vAlign w:val="center"/>
          </w:tcPr>
          <w:p w14:paraId="49BF0BCC" w14:textId="0C29FD66" w:rsidR="00BE2E40" w:rsidRPr="00BE2E40" w:rsidRDefault="00BE2E40" w:rsidP="00BE2E40">
            <w:pPr>
              <w:rPr>
                <w:b/>
                <w:bCs/>
              </w:rPr>
            </w:pPr>
            <w:r>
              <w:rPr>
                <w:b/>
                <w:bCs/>
              </w:rPr>
              <w:t xml:space="preserve">Tagesetappe: </w:t>
            </w:r>
            <w:r w:rsidRPr="005961AD">
              <w:rPr>
                <w:b/>
                <w:bCs/>
              </w:rPr>
              <w:t>24,8 km</w:t>
            </w:r>
          </w:p>
        </w:tc>
        <w:tc>
          <w:tcPr>
            <w:tcW w:w="2952" w:type="dxa"/>
            <w:vAlign w:val="center"/>
          </w:tcPr>
          <w:p w14:paraId="41347789" w14:textId="77777777" w:rsidR="00BE2E40" w:rsidRDefault="00BE2E40"/>
        </w:tc>
        <w:tc>
          <w:tcPr>
            <w:tcW w:w="3568" w:type="dxa"/>
            <w:vAlign w:val="center"/>
          </w:tcPr>
          <w:p w14:paraId="14DAA83A" w14:textId="77777777" w:rsidR="00BE2E40" w:rsidRDefault="00BE2E40"/>
        </w:tc>
      </w:tr>
      <w:tr w:rsidR="00BE2E40" w14:paraId="1AB40414" w14:textId="77777777" w:rsidTr="00081106">
        <w:trPr>
          <w:trHeight w:val="412"/>
        </w:trPr>
        <w:tc>
          <w:tcPr>
            <w:tcW w:w="3828" w:type="dxa"/>
            <w:vAlign w:val="center"/>
          </w:tcPr>
          <w:p w14:paraId="441ECC69" w14:textId="41EAF198" w:rsidR="00BE2E40" w:rsidRPr="00BE2E40" w:rsidRDefault="00BE2E40" w:rsidP="00BE2E40">
            <w:pPr>
              <w:rPr>
                <w:b/>
                <w:bCs/>
              </w:rPr>
            </w:pPr>
            <w:r>
              <w:rPr>
                <w:b/>
                <w:bCs/>
              </w:rPr>
              <w:t xml:space="preserve">Höhenmeter: </w:t>
            </w:r>
            <w:r w:rsidRPr="005961AD">
              <w:rPr>
                <w:b/>
                <w:bCs/>
              </w:rPr>
              <w:t xml:space="preserve"> 220 hm</w:t>
            </w:r>
          </w:p>
        </w:tc>
        <w:tc>
          <w:tcPr>
            <w:tcW w:w="2952" w:type="dxa"/>
            <w:vAlign w:val="center"/>
          </w:tcPr>
          <w:p w14:paraId="6C94BA13" w14:textId="77777777" w:rsidR="00BE2E40" w:rsidRDefault="00BE2E40"/>
        </w:tc>
        <w:tc>
          <w:tcPr>
            <w:tcW w:w="3568" w:type="dxa"/>
            <w:vAlign w:val="center"/>
          </w:tcPr>
          <w:p w14:paraId="20B35441" w14:textId="77777777" w:rsidR="00BE2E40" w:rsidRDefault="00BE2E40"/>
        </w:tc>
      </w:tr>
      <w:tr w:rsidR="00BE2E40" w14:paraId="55D0B92F" w14:textId="77777777" w:rsidTr="00081106">
        <w:trPr>
          <w:trHeight w:val="419"/>
        </w:trPr>
        <w:tc>
          <w:tcPr>
            <w:tcW w:w="3828" w:type="dxa"/>
            <w:vAlign w:val="center"/>
          </w:tcPr>
          <w:p w14:paraId="61E34E83" w14:textId="6D432F41" w:rsidR="00BE2E40" w:rsidRDefault="00BE2E40" w:rsidP="00BE2E40">
            <w:pPr>
              <w:rPr>
                <w:b/>
                <w:bCs/>
              </w:rPr>
            </w:pPr>
            <w:r>
              <w:rPr>
                <w:b/>
                <w:bCs/>
              </w:rPr>
              <w:t xml:space="preserve">Höhenmeter: </w:t>
            </w:r>
            <w:r w:rsidRPr="005961AD">
              <w:rPr>
                <w:b/>
                <w:bCs/>
              </w:rPr>
              <w:t xml:space="preserve"> 220 hm</w:t>
            </w:r>
          </w:p>
        </w:tc>
        <w:tc>
          <w:tcPr>
            <w:tcW w:w="2952" w:type="dxa"/>
            <w:vAlign w:val="center"/>
          </w:tcPr>
          <w:p w14:paraId="6847DD1E" w14:textId="77777777" w:rsidR="00BE2E40" w:rsidRDefault="00BE2E40"/>
        </w:tc>
        <w:tc>
          <w:tcPr>
            <w:tcW w:w="3568" w:type="dxa"/>
            <w:vAlign w:val="center"/>
          </w:tcPr>
          <w:p w14:paraId="27FAA676" w14:textId="77777777" w:rsidR="00BE2E40" w:rsidRDefault="00BE2E40"/>
        </w:tc>
      </w:tr>
      <w:tr w:rsidR="00BE2E40" w14:paraId="27B3818D" w14:textId="77777777" w:rsidTr="006837E6">
        <w:trPr>
          <w:trHeight w:val="977"/>
        </w:trPr>
        <w:tc>
          <w:tcPr>
            <w:tcW w:w="10348" w:type="dxa"/>
            <w:gridSpan w:val="3"/>
            <w:shd w:val="clear" w:color="auto" w:fill="EAF1DD" w:themeFill="accent3" w:themeFillTint="33"/>
            <w:vAlign w:val="center"/>
          </w:tcPr>
          <w:p w14:paraId="15C45311" w14:textId="207B3806" w:rsidR="00BE2E40" w:rsidRPr="00BE2E40" w:rsidRDefault="00024C23" w:rsidP="005A56F3">
            <w:pPr>
              <w:rPr>
                <w:b/>
                <w:bCs/>
                <w:sz w:val="28"/>
                <w:szCs w:val="28"/>
              </w:rPr>
            </w:pPr>
            <w:r>
              <w:rPr>
                <w:b/>
                <w:bCs/>
                <w:sz w:val="28"/>
                <w:szCs w:val="28"/>
              </w:rPr>
              <w:t xml:space="preserve">Ziel: </w:t>
            </w:r>
            <w:r w:rsidR="00BE2E40" w:rsidRPr="00BE2E40">
              <w:rPr>
                <w:b/>
                <w:bCs/>
                <w:sz w:val="28"/>
                <w:szCs w:val="28"/>
              </w:rPr>
              <w:t>Willkommen in den Pfahlbauten</w:t>
            </w:r>
            <w:r w:rsidR="00BE2E40" w:rsidRPr="00BE2E40">
              <w:rPr>
                <w:b/>
                <w:bCs/>
                <w:sz w:val="28"/>
                <w:szCs w:val="28"/>
              </w:rPr>
              <w:t xml:space="preserve"> </w:t>
            </w:r>
            <w:r w:rsidR="00BE2E40" w:rsidRPr="00BE2E40">
              <w:rPr>
                <w:b/>
                <w:bCs/>
                <w:sz w:val="28"/>
                <w:szCs w:val="28"/>
              </w:rPr>
              <w:t xml:space="preserve">dem ältesten </w:t>
            </w:r>
            <w:r w:rsidRPr="00BE2E40">
              <w:rPr>
                <w:b/>
                <w:bCs/>
                <w:sz w:val="28"/>
                <w:szCs w:val="28"/>
              </w:rPr>
              <w:t xml:space="preserve">archäologischen </w:t>
            </w:r>
            <w:r>
              <w:rPr>
                <w:b/>
                <w:bCs/>
                <w:sz w:val="28"/>
                <w:szCs w:val="28"/>
              </w:rPr>
              <w:t>Freilichtmuseum</w:t>
            </w:r>
            <w:r w:rsidR="00BE2E40" w:rsidRPr="00BE2E40">
              <w:rPr>
                <w:b/>
                <w:bCs/>
                <w:sz w:val="28"/>
                <w:szCs w:val="28"/>
              </w:rPr>
              <w:t xml:space="preserve"> in Deutschland!</w:t>
            </w:r>
          </w:p>
        </w:tc>
      </w:tr>
      <w:tr w:rsidR="00BE2E40" w14:paraId="511CF1B4" w14:textId="77777777" w:rsidTr="00F52885">
        <w:trPr>
          <w:trHeight w:val="2253"/>
        </w:trPr>
        <w:tc>
          <w:tcPr>
            <w:tcW w:w="10348" w:type="dxa"/>
            <w:gridSpan w:val="3"/>
          </w:tcPr>
          <w:p w14:paraId="066F7489" w14:textId="332DA4D3" w:rsidR="001E17EA" w:rsidRDefault="00BE2E40" w:rsidP="00BE2E40">
            <w:pPr>
              <w:rPr>
                <w:sz w:val="16"/>
                <w:szCs w:val="16"/>
              </w:rPr>
            </w:pPr>
            <w:r>
              <w:t>Wir e</w:t>
            </w:r>
            <w:r w:rsidRPr="005961AD">
              <w:t xml:space="preserve">rkunden die hölzernen Pfahlbauerhäuser und erfahren alles Wissenswerte über das Leben vor 6.000 und 3.000 Jahren: Sehen, wie die Menschen ihre Behausungen in den See bauten. Erfahren, wie die Pfähle bearbeitet wurden und wie Archäologinnen und Archäologen diese rätselhaften Gebäude aus der Stein- und Bronzezeit rekonstruieren konnten. </w:t>
            </w:r>
            <w:r>
              <w:t>Wir l</w:t>
            </w:r>
            <w:r w:rsidRPr="005961AD">
              <w:t xml:space="preserve">assen </w:t>
            </w:r>
            <w:r>
              <w:t xml:space="preserve">uns </w:t>
            </w:r>
            <w:r w:rsidRPr="005961AD">
              <w:t>vom Welterbe der Pfahlbauten verzaubern!</w:t>
            </w:r>
          </w:p>
          <w:p w14:paraId="642D6705" w14:textId="77777777" w:rsidR="00081106" w:rsidRPr="00081106" w:rsidRDefault="00081106" w:rsidP="00BE2E40">
            <w:pPr>
              <w:rPr>
                <w:sz w:val="16"/>
                <w:szCs w:val="16"/>
              </w:rPr>
            </w:pPr>
          </w:p>
          <w:p w14:paraId="52616C05" w14:textId="77777777" w:rsidR="001E17EA" w:rsidRDefault="00BE2E40" w:rsidP="00BE2E40">
            <w:pPr>
              <w:rPr>
                <w:b/>
                <w:bCs/>
              </w:rPr>
            </w:pPr>
            <w:r w:rsidRPr="007C3071">
              <w:rPr>
                <w:b/>
                <w:bCs/>
              </w:rPr>
              <w:t>Öffnungszeiten von 10 -17 Uhr</w:t>
            </w:r>
          </w:p>
          <w:p w14:paraId="3F6D1BEB" w14:textId="0248E82C" w:rsidR="00BE2E40" w:rsidRPr="007C3071" w:rsidRDefault="00BE2E40" w:rsidP="00BE2E40">
            <w:pPr>
              <w:rPr>
                <w:b/>
                <w:bCs/>
              </w:rPr>
            </w:pPr>
            <w:r w:rsidRPr="007C3071">
              <w:rPr>
                <w:b/>
                <w:bCs/>
              </w:rPr>
              <w:t>Eintritt: 14 €</w:t>
            </w:r>
            <w:r w:rsidR="001E17EA">
              <w:rPr>
                <w:b/>
                <w:bCs/>
              </w:rPr>
              <w:t xml:space="preserve"> </w:t>
            </w:r>
            <w:r w:rsidRPr="007C3071">
              <w:rPr>
                <w:b/>
                <w:bCs/>
              </w:rPr>
              <w:t>/</w:t>
            </w:r>
            <w:r w:rsidR="001E17EA">
              <w:rPr>
                <w:b/>
                <w:bCs/>
              </w:rPr>
              <w:t xml:space="preserve"> </w:t>
            </w:r>
            <w:r w:rsidRPr="007C3071">
              <w:rPr>
                <w:b/>
                <w:bCs/>
              </w:rPr>
              <w:t>pro Person (erst ab 20 P. Gruppe)</w:t>
            </w:r>
          </w:p>
          <w:p w14:paraId="57D4EA8D" w14:textId="229D295F" w:rsidR="00BE2E40" w:rsidRPr="007C3071" w:rsidRDefault="00BE2E40" w:rsidP="00BE2E40">
            <w:pPr>
              <w:rPr>
                <w:b/>
                <w:bCs/>
              </w:rPr>
            </w:pPr>
            <w:r w:rsidRPr="007C3071">
              <w:rPr>
                <w:b/>
                <w:bCs/>
              </w:rPr>
              <w:t>Aufenthalt ca.1 – 1,5 Std.</w:t>
            </w:r>
          </w:p>
          <w:p w14:paraId="40E29FE5" w14:textId="77777777" w:rsidR="00BE2E40" w:rsidRDefault="00BE2E40"/>
        </w:tc>
      </w:tr>
      <w:tr w:rsidR="001E17EA" w14:paraId="33E14A2A" w14:textId="77777777" w:rsidTr="006837E6">
        <w:trPr>
          <w:trHeight w:val="701"/>
        </w:trPr>
        <w:tc>
          <w:tcPr>
            <w:tcW w:w="10348" w:type="dxa"/>
            <w:gridSpan w:val="3"/>
            <w:shd w:val="clear" w:color="auto" w:fill="EAF1DD" w:themeFill="accent3" w:themeFillTint="33"/>
            <w:vAlign w:val="center"/>
          </w:tcPr>
          <w:p w14:paraId="1BDACC6E" w14:textId="4D568590" w:rsidR="001E17EA" w:rsidRPr="001E17EA" w:rsidRDefault="00024C23" w:rsidP="00BE2E40">
            <w:pPr>
              <w:rPr>
                <w:b/>
                <w:bCs/>
                <w:sz w:val="28"/>
                <w:szCs w:val="28"/>
              </w:rPr>
            </w:pPr>
            <w:r>
              <w:rPr>
                <w:b/>
                <w:bCs/>
                <w:sz w:val="28"/>
                <w:szCs w:val="28"/>
              </w:rPr>
              <w:t xml:space="preserve">Ziel: </w:t>
            </w:r>
            <w:r w:rsidR="001E17EA" w:rsidRPr="005961AD">
              <w:rPr>
                <w:b/>
                <w:bCs/>
                <w:sz w:val="28"/>
                <w:szCs w:val="28"/>
              </w:rPr>
              <w:t xml:space="preserve">Wallfahrtskirche Birnau </w:t>
            </w:r>
          </w:p>
        </w:tc>
      </w:tr>
      <w:tr w:rsidR="001E17EA" w14:paraId="11C1E158" w14:textId="77777777" w:rsidTr="001E17EA">
        <w:trPr>
          <w:trHeight w:val="2546"/>
        </w:trPr>
        <w:tc>
          <w:tcPr>
            <w:tcW w:w="10348" w:type="dxa"/>
            <w:gridSpan w:val="3"/>
          </w:tcPr>
          <w:p w14:paraId="4DA871E6" w14:textId="77777777" w:rsidR="001E17EA" w:rsidRPr="005961AD" w:rsidRDefault="001E17EA" w:rsidP="001E17EA">
            <w:r w:rsidRPr="005961AD">
              <w:t xml:space="preserve">Die Wallfahrtskirche Birnau ist eine dem Patronat Mariens (Himmelfahrt, 15. August und Heimsuchung, 2. Juli) unterstellte Barockkirche am Nordufer des Bodensees zwischen den Orten Nußdorf und Uhldingen-Mühlhofen in Baden-Württemberg. Die Kirche liegt in Birnau an der Westroute der Oberschwäbischen Barockstraße direkt unterhalb der B 31. Sie wurde von 1746 bis 1749 von dem Vorarlberger Baumeister Peter Thumb für die Reichsabtei Salem errichtet, mit einer reichen barocken Ausstattung mit Fresken von Gottfried Bernhard Götz sowie Stuckaturen, Altären und Skulpturen von Joseph Anton Feuchtmayer, deren bekannteste der </w:t>
            </w:r>
            <w:proofErr w:type="spellStart"/>
            <w:r w:rsidRPr="005961AD">
              <w:t>Honigschlecker</w:t>
            </w:r>
            <w:proofErr w:type="spellEnd"/>
            <w:r w:rsidRPr="005961AD">
              <w:t xml:space="preserve"> ist, ein Putto mit Bienenkorb.</w:t>
            </w:r>
          </w:p>
          <w:p w14:paraId="5226734C" w14:textId="77777777" w:rsidR="001E17EA" w:rsidRPr="005961AD" w:rsidRDefault="001E17EA" w:rsidP="001E17EA">
            <w:r w:rsidRPr="005961AD">
              <w:t xml:space="preserve">Seit 1946 ist das Gotteshaus auch Pfarrkirche der Orte Deisendorf und Nußdorf; 1971 wurde sie vom Papst Paul VI. zu einer </w:t>
            </w:r>
            <w:proofErr w:type="spellStart"/>
            <w:r w:rsidRPr="005961AD">
              <w:t>Basilica</w:t>
            </w:r>
            <w:proofErr w:type="spellEnd"/>
            <w:r w:rsidRPr="005961AD">
              <w:t xml:space="preserve"> minor erhoben.</w:t>
            </w:r>
          </w:p>
          <w:p w14:paraId="28221648" w14:textId="77777777" w:rsidR="001E17EA" w:rsidRPr="005961AD" w:rsidRDefault="001E17EA" w:rsidP="001E17EA">
            <w:r w:rsidRPr="005961AD">
              <w:t>Das der Kirche vorgelagerte Ordensgebäude mit dem markanten Glockenturm beherbergt heute ein Priorat der Zisterzienser-Abtei Wettingen-</w:t>
            </w:r>
            <w:proofErr w:type="spellStart"/>
            <w:r w:rsidRPr="005961AD">
              <w:t>Mehrerau</w:t>
            </w:r>
            <w:proofErr w:type="spellEnd"/>
            <w:r w:rsidRPr="005961AD">
              <w:t>.</w:t>
            </w:r>
          </w:p>
          <w:p w14:paraId="0C4D6FAC" w14:textId="77777777" w:rsidR="001E17EA" w:rsidRDefault="001E17EA" w:rsidP="00BE2E40"/>
        </w:tc>
      </w:tr>
      <w:tr w:rsidR="001E17EA" w14:paraId="432D9EED" w14:textId="77777777" w:rsidTr="006837E6">
        <w:trPr>
          <w:trHeight w:val="628"/>
        </w:trPr>
        <w:tc>
          <w:tcPr>
            <w:tcW w:w="10348" w:type="dxa"/>
            <w:gridSpan w:val="3"/>
            <w:shd w:val="clear" w:color="auto" w:fill="EAF1DD" w:themeFill="accent3" w:themeFillTint="33"/>
            <w:vAlign w:val="center"/>
          </w:tcPr>
          <w:p w14:paraId="7C4A2300" w14:textId="1B2E9332" w:rsidR="001E17EA" w:rsidRPr="001E17EA" w:rsidRDefault="00024C23" w:rsidP="001E17EA">
            <w:pPr>
              <w:rPr>
                <w:b/>
                <w:bCs/>
                <w:sz w:val="28"/>
                <w:szCs w:val="28"/>
              </w:rPr>
            </w:pPr>
            <w:r>
              <w:rPr>
                <w:b/>
                <w:bCs/>
                <w:sz w:val="28"/>
                <w:szCs w:val="28"/>
              </w:rPr>
              <w:t xml:space="preserve">Ziel: </w:t>
            </w:r>
            <w:r w:rsidR="001E17EA" w:rsidRPr="005961AD">
              <w:rPr>
                <w:b/>
                <w:bCs/>
                <w:sz w:val="28"/>
                <w:szCs w:val="28"/>
              </w:rPr>
              <w:t>Salem</w:t>
            </w:r>
          </w:p>
        </w:tc>
      </w:tr>
      <w:tr w:rsidR="001E17EA" w14:paraId="567F6820" w14:textId="77777777" w:rsidTr="005A56F3">
        <w:trPr>
          <w:trHeight w:val="554"/>
        </w:trPr>
        <w:tc>
          <w:tcPr>
            <w:tcW w:w="10348" w:type="dxa"/>
            <w:gridSpan w:val="3"/>
            <w:vAlign w:val="center"/>
          </w:tcPr>
          <w:p w14:paraId="22B6B661" w14:textId="343D336A" w:rsidR="00081106" w:rsidRPr="00081106" w:rsidRDefault="00081106" w:rsidP="001E17EA">
            <w:pPr>
              <w:rPr>
                <w:b/>
                <w:bCs/>
              </w:rPr>
            </w:pPr>
            <w:r w:rsidRPr="00081106">
              <w:rPr>
                <w:b/>
                <w:bCs/>
              </w:rPr>
              <w:t>Essen und Trinken</w:t>
            </w:r>
          </w:p>
        </w:tc>
      </w:tr>
      <w:tr w:rsidR="001E17EA" w14:paraId="1FB3934B" w14:textId="77777777" w:rsidTr="00081106">
        <w:trPr>
          <w:trHeight w:val="2690"/>
        </w:trPr>
        <w:tc>
          <w:tcPr>
            <w:tcW w:w="10348" w:type="dxa"/>
            <w:gridSpan w:val="3"/>
          </w:tcPr>
          <w:p w14:paraId="132FA0D6" w14:textId="77777777" w:rsidR="00081106" w:rsidRDefault="00081106" w:rsidP="00081106">
            <w:r w:rsidRPr="001E17EA">
              <w:t xml:space="preserve">Noch </w:t>
            </w:r>
            <w:r>
              <w:t xml:space="preserve">vor dem Parkeingang, befindet sich im Innenhof des über zweihundert Jahre alten </w:t>
            </w:r>
            <w:proofErr w:type="spellStart"/>
            <w:r>
              <w:t>Mendlishauser</w:t>
            </w:r>
            <w:proofErr w:type="spellEnd"/>
            <w:r>
              <w:t xml:space="preserve"> Hofes die gemütliche Selbstbedienungsschenke mit großen malerischen </w:t>
            </w:r>
            <w:proofErr w:type="spellStart"/>
            <w:r>
              <w:t>Biergartenund</w:t>
            </w:r>
            <w:proofErr w:type="spellEnd"/>
            <w:r>
              <w:t xml:space="preserve"> einem brandneuen Abenteuerspielplatz.</w:t>
            </w:r>
          </w:p>
          <w:p w14:paraId="1D56A2E3" w14:textId="2539DC3A" w:rsidR="001E17EA" w:rsidRPr="005961AD" w:rsidRDefault="00081106" w:rsidP="00081106">
            <w:pPr>
              <w:rPr>
                <w:b/>
                <w:bCs/>
                <w:sz w:val="28"/>
                <w:szCs w:val="28"/>
              </w:rPr>
            </w:pPr>
            <w:r>
              <w:t>Zwischen den alten Gemäuern, umgeben von klappernden Störchen, herrscht ein wunderbares Ambiente, bei dem es sich angenehm verweilen lässt. große Kastanienbäume spenden im Sommer Schatten. Hier ist unsere Mittagseinkehr geplant.</w:t>
            </w:r>
          </w:p>
        </w:tc>
      </w:tr>
      <w:tr w:rsidR="00081106" w14:paraId="0F591870" w14:textId="77777777" w:rsidTr="00F52885">
        <w:trPr>
          <w:trHeight w:val="975"/>
        </w:trPr>
        <w:tc>
          <w:tcPr>
            <w:tcW w:w="10348" w:type="dxa"/>
            <w:gridSpan w:val="3"/>
            <w:shd w:val="clear" w:color="auto" w:fill="FFC000"/>
            <w:vAlign w:val="center"/>
          </w:tcPr>
          <w:p w14:paraId="34CF4A10" w14:textId="5D9A9050" w:rsidR="00081106" w:rsidRPr="001E17EA" w:rsidRDefault="00081106" w:rsidP="00081106">
            <w:r w:rsidRPr="00BE2E40">
              <w:rPr>
                <w:b/>
                <w:bCs/>
                <w:sz w:val="40"/>
                <w:szCs w:val="40"/>
              </w:rPr>
              <w:lastRenderedPageBreak/>
              <w:t xml:space="preserve">Tag </w:t>
            </w:r>
            <w:r w:rsidR="00AF2A31">
              <w:rPr>
                <w:b/>
                <w:bCs/>
                <w:sz w:val="40"/>
                <w:szCs w:val="40"/>
              </w:rPr>
              <w:t>2</w:t>
            </w:r>
          </w:p>
        </w:tc>
      </w:tr>
      <w:tr w:rsidR="00081106" w14:paraId="06BA4C93" w14:textId="77777777" w:rsidTr="00AF2A31">
        <w:trPr>
          <w:trHeight w:val="560"/>
        </w:trPr>
        <w:tc>
          <w:tcPr>
            <w:tcW w:w="10348" w:type="dxa"/>
            <w:gridSpan w:val="3"/>
            <w:vAlign w:val="center"/>
          </w:tcPr>
          <w:p w14:paraId="1A5695B7" w14:textId="129E5747" w:rsidR="00081106" w:rsidRPr="00081106" w:rsidRDefault="00081106" w:rsidP="00081106">
            <w:pPr>
              <w:rPr>
                <w:b/>
                <w:bCs/>
              </w:rPr>
            </w:pPr>
            <w:r>
              <w:rPr>
                <w:b/>
                <w:bCs/>
              </w:rPr>
              <w:t xml:space="preserve">Tagesetappe: </w:t>
            </w:r>
            <w:r w:rsidRPr="005961AD">
              <w:rPr>
                <w:b/>
                <w:bCs/>
              </w:rPr>
              <w:t>75,3 km</w:t>
            </w:r>
          </w:p>
        </w:tc>
      </w:tr>
      <w:tr w:rsidR="00081106" w14:paraId="7FB377CF" w14:textId="77777777" w:rsidTr="00AF2A31">
        <w:trPr>
          <w:trHeight w:val="568"/>
        </w:trPr>
        <w:tc>
          <w:tcPr>
            <w:tcW w:w="10348" w:type="dxa"/>
            <w:gridSpan w:val="3"/>
            <w:vAlign w:val="center"/>
          </w:tcPr>
          <w:p w14:paraId="24738B4B" w14:textId="2C068E53" w:rsidR="00081106" w:rsidRPr="00081106" w:rsidRDefault="00081106" w:rsidP="00081106">
            <w:pPr>
              <w:rPr>
                <w:b/>
                <w:bCs/>
              </w:rPr>
            </w:pPr>
            <w:r>
              <w:rPr>
                <w:b/>
                <w:bCs/>
              </w:rPr>
              <w:t xml:space="preserve">Höhenmeter: </w:t>
            </w:r>
            <w:r w:rsidRPr="005961AD">
              <w:rPr>
                <w:b/>
                <w:bCs/>
              </w:rPr>
              <w:t>430 hm (inkl. Fahrt zur Fähre und zurück – 6 km – 90 hm)</w:t>
            </w:r>
          </w:p>
        </w:tc>
      </w:tr>
      <w:tr w:rsidR="00081106" w14:paraId="29A987DB" w14:textId="77777777" w:rsidTr="00AF2A31">
        <w:trPr>
          <w:trHeight w:val="548"/>
        </w:trPr>
        <w:tc>
          <w:tcPr>
            <w:tcW w:w="10348" w:type="dxa"/>
            <w:gridSpan w:val="3"/>
            <w:vAlign w:val="center"/>
          </w:tcPr>
          <w:p w14:paraId="10EE8679" w14:textId="6BFF61D1" w:rsidR="00081106" w:rsidRPr="00081106" w:rsidRDefault="00081106" w:rsidP="00081106">
            <w:pPr>
              <w:rPr>
                <w:b/>
                <w:bCs/>
              </w:rPr>
            </w:pPr>
            <w:r>
              <w:rPr>
                <w:b/>
                <w:bCs/>
              </w:rPr>
              <w:t xml:space="preserve">Streckenzustand: </w:t>
            </w:r>
            <w:r w:rsidRPr="005961AD">
              <w:rPr>
                <w:b/>
                <w:bCs/>
              </w:rPr>
              <w:t>hügelig</w:t>
            </w:r>
          </w:p>
        </w:tc>
      </w:tr>
      <w:tr w:rsidR="00AF2A31" w14:paraId="0D68DFF1" w14:textId="77777777" w:rsidTr="006837E6">
        <w:trPr>
          <w:trHeight w:val="548"/>
        </w:trPr>
        <w:tc>
          <w:tcPr>
            <w:tcW w:w="10348" w:type="dxa"/>
            <w:gridSpan w:val="3"/>
            <w:shd w:val="clear" w:color="auto" w:fill="EAF1DD" w:themeFill="accent3" w:themeFillTint="33"/>
            <w:vAlign w:val="center"/>
          </w:tcPr>
          <w:p w14:paraId="2D4A1087" w14:textId="1BB12C8B" w:rsidR="00AF2A31" w:rsidRDefault="00AF2A31" w:rsidP="00081106">
            <w:pPr>
              <w:rPr>
                <w:b/>
                <w:bCs/>
              </w:rPr>
            </w:pPr>
            <w:r>
              <w:rPr>
                <w:b/>
                <w:bCs/>
              </w:rPr>
              <w:t xml:space="preserve">Ziel: Klosterinsel </w:t>
            </w:r>
            <w:proofErr w:type="spellStart"/>
            <w:r>
              <w:rPr>
                <w:b/>
                <w:bCs/>
              </w:rPr>
              <w:t>Werd</w:t>
            </w:r>
            <w:proofErr w:type="spellEnd"/>
            <w:r>
              <w:rPr>
                <w:b/>
                <w:bCs/>
              </w:rPr>
              <w:t xml:space="preserve"> und </w:t>
            </w:r>
            <w:proofErr w:type="spellStart"/>
            <w:r>
              <w:rPr>
                <w:b/>
                <w:bCs/>
              </w:rPr>
              <w:t>Staein</w:t>
            </w:r>
            <w:proofErr w:type="spellEnd"/>
            <w:r>
              <w:rPr>
                <w:b/>
                <w:bCs/>
              </w:rPr>
              <w:t xml:space="preserve"> am Rhein</w:t>
            </w:r>
          </w:p>
        </w:tc>
      </w:tr>
      <w:tr w:rsidR="00081106" w14:paraId="355452ED" w14:textId="77777777" w:rsidTr="00AF2A31">
        <w:trPr>
          <w:trHeight w:val="1690"/>
        </w:trPr>
        <w:tc>
          <w:tcPr>
            <w:tcW w:w="10348" w:type="dxa"/>
            <w:gridSpan w:val="3"/>
            <w:vAlign w:val="center"/>
          </w:tcPr>
          <w:p w14:paraId="2449952C" w14:textId="77777777" w:rsidR="00081106" w:rsidRDefault="00081106" w:rsidP="00081106">
            <w:r w:rsidRPr="005961AD">
              <w:t xml:space="preserve">Fähre Meersburg-Konstanz </w:t>
            </w:r>
            <w:r w:rsidRPr="005961AD">
              <w:sym w:font="Wingdings" w:char="F0E0"/>
            </w:r>
            <w:r w:rsidRPr="005961AD">
              <w:t xml:space="preserve"> Gruppe ab 10 Pers. 10 € hin und zurück</w:t>
            </w:r>
            <w:r>
              <w:t xml:space="preserve"> </w:t>
            </w:r>
          </w:p>
          <w:p w14:paraId="35EC75AD" w14:textId="77777777" w:rsidR="00081106" w:rsidRPr="00ED0647" w:rsidRDefault="00081106" w:rsidP="00081106">
            <w:pPr>
              <w:rPr>
                <w:b/>
                <w:bCs/>
              </w:rPr>
            </w:pPr>
            <w:r w:rsidRPr="00ED0647">
              <w:rPr>
                <w:b/>
                <w:bCs/>
              </w:rPr>
              <w:t>Fahrstrecke</w:t>
            </w:r>
            <w:r>
              <w:rPr>
                <w:b/>
                <w:bCs/>
              </w:rPr>
              <w:t xml:space="preserve">: </w:t>
            </w:r>
            <w:r w:rsidRPr="00ED0647">
              <w:rPr>
                <w:b/>
                <w:bCs/>
              </w:rPr>
              <w:t xml:space="preserve"> Konstanz -Stein am Rhein</w:t>
            </w:r>
          </w:p>
          <w:p w14:paraId="4B6B4CA2" w14:textId="77777777" w:rsidR="00081106" w:rsidRPr="005961AD" w:rsidRDefault="00081106" w:rsidP="00081106">
            <w:pPr>
              <w:pBdr>
                <w:bottom w:val="single" w:sz="4" w:space="1" w:color="auto"/>
              </w:pBdr>
            </w:pPr>
            <w:r w:rsidRPr="005961AD">
              <w:t xml:space="preserve">Von Konstanz entlang des Hochrheins zur Klosterinsel </w:t>
            </w:r>
            <w:proofErr w:type="spellStart"/>
            <w:r w:rsidRPr="005961AD">
              <w:t>Werd</w:t>
            </w:r>
            <w:proofErr w:type="spellEnd"/>
            <w:r w:rsidRPr="005961AD">
              <w:t xml:space="preserve"> und Stein am Rhein, auf überwiegend gleicher Strecke zurück. An diesem Tag Brotzeit vom Frühstück mitnehmen nach Rückfrage bei der Wirtin und gegen Bezahlung.</w:t>
            </w:r>
          </w:p>
          <w:p w14:paraId="43A89476" w14:textId="77777777" w:rsidR="00081106" w:rsidRDefault="00081106" w:rsidP="00081106">
            <w:pPr>
              <w:rPr>
                <w:b/>
                <w:bCs/>
              </w:rPr>
            </w:pPr>
          </w:p>
        </w:tc>
      </w:tr>
      <w:tr w:rsidR="00081106" w14:paraId="6316A0D2" w14:textId="77777777" w:rsidTr="005A56F3">
        <w:trPr>
          <w:trHeight w:val="857"/>
        </w:trPr>
        <w:tc>
          <w:tcPr>
            <w:tcW w:w="10348" w:type="dxa"/>
            <w:gridSpan w:val="3"/>
            <w:shd w:val="clear" w:color="auto" w:fill="FFC000"/>
            <w:vAlign w:val="center"/>
          </w:tcPr>
          <w:p w14:paraId="5F232A32" w14:textId="3213AA82" w:rsidR="00081106" w:rsidRPr="005961AD" w:rsidRDefault="00AF2A31" w:rsidP="00081106">
            <w:r w:rsidRPr="00BE2E40">
              <w:rPr>
                <w:b/>
                <w:bCs/>
                <w:sz w:val="40"/>
                <w:szCs w:val="40"/>
              </w:rPr>
              <w:t xml:space="preserve">Tag </w:t>
            </w:r>
            <w:r>
              <w:rPr>
                <w:b/>
                <w:bCs/>
                <w:sz w:val="40"/>
                <w:szCs w:val="40"/>
              </w:rPr>
              <w:t>3</w:t>
            </w:r>
          </w:p>
        </w:tc>
      </w:tr>
      <w:tr w:rsidR="00AF2A31" w14:paraId="7A76510A" w14:textId="77777777" w:rsidTr="00081106">
        <w:trPr>
          <w:trHeight w:val="548"/>
        </w:trPr>
        <w:tc>
          <w:tcPr>
            <w:tcW w:w="10348" w:type="dxa"/>
            <w:gridSpan w:val="3"/>
            <w:vAlign w:val="center"/>
          </w:tcPr>
          <w:p w14:paraId="6BD23634" w14:textId="47000452" w:rsidR="00AF2A31" w:rsidRPr="00AF2A31" w:rsidRDefault="00AF2A31" w:rsidP="00081106">
            <w:pPr>
              <w:rPr>
                <w:b/>
                <w:bCs/>
              </w:rPr>
            </w:pPr>
            <w:r>
              <w:rPr>
                <w:b/>
                <w:bCs/>
              </w:rPr>
              <w:t xml:space="preserve">Tagesetappe: </w:t>
            </w:r>
            <w:r w:rsidRPr="005961AD">
              <w:rPr>
                <w:b/>
                <w:bCs/>
              </w:rPr>
              <w:t>50,5 km</w:t>
            </w:r>
          </w:p>
        </w:tc>
      </w:tr>
      <w:tr w:rsidR="00AF2A31" w14:paraId="353F2BA2" w14:textId="77777777" w:rsidTr="00081106">
        <w:trPr>
          <w:trHeight w:val="548"/>
        </w:trPr>
        <w:tc>
          <w:tcPr>
            <w:tcW w:w="10348" w:type="dxa"/>
            <w:gridSpan w:val="3"/>
            <w:vAlign w:val="center"/>
          </w:tcPr>
          <w:p w14:paraId="0306C1A3" w14:textId="7F01222E" w:rsidR="00AF2A31" w:rsidRPr="00AF2A31" w:rsidRDefault="00AF2A31" w:rsidP="00081106">
            <w:pPr>
              <w:rPr>
                <w:b/>
                <w:bCs/>
              </w:rPr>
            </w:pPr>
            <w:r>
              <w:rPr>
                <w:b/>
                <w:bCs/>
              </w:rPr>
              <w:t>Höhenmeter:</w:t>
            </w:r>
            <w:r w:rsidRPr="005961AD">
              <w:rPr>
                <w:b/>
                <w:bCs/>
              </w:rPr>
              <w:t xml:space="preserve">340 hm </w:t>
            </w:r>
          </w:p>
        </w:tc>
      </w:tr>
      <w:tr w:rsidR="00AF2A31" w14:paraId="5619AF7D" w14:textId="77777777" w:rsidTr="00081106">
        <w:trPr>
          <w:trHeight w:val="548"/>
        </w:trPr>
        <w:tc>
          <w:tcPr>
            <w:tcW w:w="10348" w:type="dxa"/>
            <w:gridSpan w:val="3"/>
            <w:vAlign w:val="center"/>
          </w:tcPr>
          <w:p w14:paraId="00CD1134" w14:textId="4D205786" w:rsidR="00AF2A31" w:rsidRPr="00AF2A31" w:rsidRDefault="00AF2A31" w:rsidP="00081106">
            <w:pPr>
              <w:rPr>
                <w:b/>
                <w:bCs/>
              </w:rPr>
            </w:pPr>
            <w:r w:rsidRPr="005961AD">
              <w:rPr>
                <w:b/>
                <w:bCs/>
              </w:rPr>
              <w:t>(inkl. Fahrt zur Fähre und zurück – 6 km – 90 hm)</w:t>
            </w:r>
          </w:p>
        </w:tc>
      </w:tr>
      <w:tr w:rsidR="00AF2A31" w14:paraId="289257D7" w14:textId="77777777" w:rsidTr="00081106">
        <w:trPr>
          <w:trHeight w:val="548"/>
        </w:trPr>
        <w:tc>
          <w:tcPr>
            <w:tcW w:w="10348" w:type="dxa"/>
            <w:gridSpan w:val="3"/>
            <w:vAlign w:val="center"/>
          </w:tcPr>
          <w:p w14:paraId="330A2DF8" w14:textId="0763BCA2" w:rsidR="00AF2A31" w:rsidRPr="005961AD" w:rsidRDefault="00AF2A31" w:rsidP="00081106">
            <w:pPr>
              <w:rPr>
                <w:b/>
                <w:bCs/>
              </w:rPr>
            </w:pPr>
            <w:r>
              <w:rPr>
                <w:b/>
                <w:bCs/>
              </w:rPr>
              <w:t xml:space="preserve">Streckenzustand: </w:t>
            </w:r>
            <w:r w:rsidRPr="005961AD">
              <w:rPr>
                <w:b/>
                <w:bCs/>
              </w:rPr>
              <w:t>hügelig</w:t>
            </w:r>
          </w:p>
        </w:tc>
      </w:tr>
      <w:tr w:rsidR="00AF2A31" w14:paraId="6AC9CA5E" w14:textId="77777777" w:rsidTr="006837E6">
        <w:trPr>
          <w:trHeight w:val="548"/>
        </w:trPr>
        <w:tc>
          <w:tcPr>
            <w:tcW w:w="10348" w:type="dxa"/>
            <w:gridSpan w:val="3"/>
            <w:shd w:val="clear" w:color="auto" w:fill="EAF1DD" w:themeFill="accent3" w:themeFillTint="33"/>
            <w:vAlign w:val="center"/>
          </w:tcPr>
          <w:p w14:paraId="1EF9A8B4" w14:textId="7DE9894E" w:rsidR="00AF2A31" w:rsidRDefault="00AF2A31" w:rsidP="00081106">
            <w:pPr>
              <w:rPr>
                <w:b/>
                <w:bCs/>
              </w:rPr>
            </w:pPr>
            <w:r>
              <w:rPr>
                <w:b/>
                <w:bCs/>
              </w:rPr>
              <w:t>Ziel: Insel Reichenau und UNESCO-Weltkulturerbe</w:t>
            </w:r>
          </w:p>
        </w:tc>
      </w:tr>
      <w:tr w:rsidR="00AF2A31" w14:paraId="37EAD47B" w14:textId="77777777" w:rsidTr="00081106">
        <w:trPr>
          <w:trHeight w:val="548"/>
        </w:trPr>
        <w:tc>
          <w:tcPr>
            <w:tcW w:w="10348" w:type="dxa"/>
            <w:gridSpan w:val="3"/>
            <w:vAlign w:val="center"/>
          </w:tcPr>
          <w:p w14:paraId="15FD9BA4" w14:textId="77777777" w:rsidR="00AF2A31" w:rsidRPr="005961AD" w:rsidRDefault="00AF2A31" w:rsidP="00AF2A31">
            <w:r>
              <w:t xml:space="preserve">Kosten der </w:t>
            </w:r>
            <w:r w:rsidRPr="005961AD">
              <w:t xml:space="preserve">Fähre Meersburg-Konstanz </w:t>
            </w:r>
            <w:r w:rsidRPr="005961AD">
              <w:sym w:font="Wingdings" w:char="F0E0"/>
            </w:r>
            <w:r w:rsidRPr="005961AD">
              <w:t xml:space="preserve"> Gruppe ab 10 Pers. 10 € hin und zurück</w:t>
            </w:r>
          </w:p>
          <w:p w14:paraId="3D4895AE" w14:textId="77777777" w:rsidR="00AF2A31" w:rsidRPr="005961AD" w:rsidRDefault="00AF2A31" w:rsidP="00AF2A31">
            <w:pPr>
              <w:rPr>
                <w:b/>
                <w:bCs/>
              </w:rPr>
            </w:pPr>
            <w:r>
              <w:rPr>
                <w:b/>
                <w:bCs/>
              </w:rPr>
              <w:t xml:space="preserve">Fahrstrecke:  </w:t>
            </w:r>
            <w:r w:rsidRPr="005961AD">
              <w:rPr>
                <w:b/>
                <w:bCs/>
              </w:rPr>
              <w:t>Insel Reichenau – UNESCO-Welterbe</w:t>
            </w:r>
          </w:p>
          <w:p w14:paraId="24A30968" w14:textId="77777777" w:rsidR="00AF2A31" w:rsidRPr="005961AD" w:rsidRDefault="00AF2A31" w:rsidP="00AF2A31">
            <w:pPr>
              <w:pBdr>
                <w:bottom w:val="single" w:sz="4" w:space="9" w:color="auto"/>
              </w:pBdr>
            </w:pPr>
            <w:r w:rsidRPr="005961AD">
              <w:t>Münster – Kirche -Gemüseanbau; Aufenthalt; unterwegs Einkehr</w:t>
            </w:r>
          </w:p>
          <w:p w14:paraId="26F59F3E" w14:textId="77777777" w:rsidR="00AF2A31" w:rsidRDefault="00AF2A31" w:rsidP="00081106">
            <w:pPr>
              <w:rPr>
                <w:b/>
                <w:bCs/>
              </w:rPr>
            </w:pPr>
          </w:p>
        </w:tc>
      </w:tr>
      <w:tr w:rsidR="00AF2A31" w14:paraId="57B365D8" w14:textId="77777777" w:rsidTr="005A56F3">
        <w:trPr>
          <w:trHeight w:val="838"/>
        </w:trPr>
        <w:tc>
          <w:tcPr>
            <w:tcW w:w="10348" w:type="dxa"/>
            <w:gridSpan w:val="3"/>
            <w:shd w:val="clear" w:color="auto" w:fill="FFC000"/>
            <w:vAlign w:val="center"/>
          </w:tcPr>
          <w:p w14:paraId="0945D970" w14:textId="2F09A9D5" w:rsidR="00AF2A31" w:rsidRDefault="00AF2A31" w:rsidP="00AF2A31">
            <w:r w:rsidRPr="00BE2E40">
              <w:rPr>
                <w:b/>
                <w:bCs/>
                <w:sz w:val="40"/>
                <w:szCs w:val="40"/>
              </w:rPr>
              <w:t xml:space="preserve">Tag </w:t>
            </w:r>
            <w:r>
              <w:rPr>
                <w:b/>
                <w:bCs/>
                <w:sz w:val="40"/>
                <w:szCs w:val="40"/>
              </w:rPr>
              <w:t>4</w:t>
            </w:r>
          </w:p>
        </w:tc>
      </w:tr>
      <w:tr w:rsidR="00AF2A31" w14:paraId="1D983AA1" w14:textId="77777777" w:rsidTr="00081106">
        <w:trPr>
          <w:trHeight w:val="548"/>
        </w:trPr>
        <w:tc>
          <w:tcPr>
            <w:tcW w:w="10348" w:type="dxa"/>
            <w:gridSpan w:val="3"/>
            <w:vAlign w:val="center"/>
          </w:tcPr>
          <w:p w14:paraId="43793FFA" w14:textId="4DC33FFB" w:rsidR="00AF2A31" w:rsidRPr="00AF2A31" w:rsidRDefault="00AF2A31" w:rsidP="00AF2A31">
            <w:pPr>
              <w:rPr>
                <w:b/>
                <w:bCs/>
              </w:rPr>
            </w:pPr>
            <w:r>
              <w:rPr>
                <w:b/>
                <w:bCs/>
              </w:rPr>
              <w:t xml:space="preserve">Tagesetappe: </w:t>
            </w:r>
            <w:r w:rsidRPr="005961AD">
              <w:rPr>
                <w:b/>
                <w:bCs/>
              </w:rPr>
              <w:t>43,7 km</w:t>
            </w:r>
          </w:p>
        </w:tc>
      </w:tr>
      <w:tr w:rsidR="00AF2A31" w14:paraId="058668E9" w14:textId="77777777" w:rsidTr="00081106">
        <w:trPr>
          <w:trHeight w:val="548"/>
        </w:trPr>
        <w:tc>
          <w:tcPr>
            <w:tcW w:w="10348" w:type="dxa"/>
            <w:gridSpan w:val="3"/>
            <w:vAlign w:val="center"/>
          </w:tcPr>
          <w:p w14:paraId="58245965" w14:textId="0BCB037F" w:rsidR="00AF2A31" w:rsidRPr="00AF2A31" w:rsidRDefault="00AF2A31" w:rsidP="00AF2A31">
            <w:pPr>
              <w:rPr>
                <w:b/>
                <w:bCs/>
              </w:rPr>
            </w:pPr>
            <w:r>
              <w:rPr>
                <w:b/>
                <w:bCs/>
              </w:rPr>
              <w:t xml:space="preserve">Höhenmeter: </w:t>
            </w:r>
            <w:r w:rsidRPr="005961AD">
              <w:rPr>
                <w:b/>
                <w:bCs/>
              </w:rPr>
              <w:t>290 hm</w:t>
            </w:r>
          </w:p>
        </w:tc>
      </w:tr>
      <w:tr w:rsidR="00AF2A31" w14:paraId="7998D284" w14:textId="77777777" w:rsidTr="00081106">
        <w:trPr>
          <w:trHeight w:val="548"/>
        </w:trPr>
        <w:tc>
          <w:tcPr>
            <w:tcW w:w="10348" w:type="dxa"/>
            <w:gridSpan w:val="3"/>
            <w:vAlign w:val="center"/>
          </w:tcPr>
          <w:p w14:paraId="38C5068B" w14:textId="12ADA874" w:rsidR="00AF2A31" w:rsidRPr="00AF2A31" w:rsidRDefault="00AF2A31" w:rsidP="00AF2A31">
            <w:pPr>
              <w:rPr>
                <w:b/>
                <w:bCs/>
              </w:rPr>
            </w:pPr>
            <w:r>
              <w:rPr>
                <w:b/>
                <w:bCs/>
              </w:rPr>
              <w:t xml:space="preserve">Streckenzustand: </w:t>
            </w:r>
            <w:r w:rsidRPr="005961AD">
              <w:rPr>
                <w:b/>
                <w:bCs/>
              </w:rPr>
              <w:t>hügelig</w:t>
            </w:r>
          </w:p>
        </w:tc>
      </w:tr>
      <w:tr w:rsidR="00AF2A31" w14:paraId="6C440EAA" w14:textId="77777777" w:rsidTr="006837E6">
        <w:trPr>
          <w:trHeight w:val="548"/>
        </w:trPr>
        <w:tc>
          <w:tcPr>
            <w:tcW w:w="10348" w:type="dxa"/>
            <w:gridSpan w:val="3"/>
            <w:shd w:val="clear" w:color="auto" w:fill="EAF1DD" w:themeFill="accent3" w:themeFillTint="33"/>
            <w:vAlign w:val="center"/>
          </w:tcPr>
          <w:p w14:paraId="24B91AC0" w14:textId="5CA540A6" w:rsidR="00AF2A31" w:rsidRDefault="00AF2A31" w:rsidP="00AF2A31">
            <w:pPr>
              <w:rPr>
                <w:b/>
                <w:bCs/>
              </w:rPr>
            </w:pPr>
            <w:r>
              <w:rPr>
                <w:b/>
                <w:bCs/>
              </w:rPr>
              <w:t xml:space="preserve">Ziel:  </w:t>
            </w:r>
            <w:r w:rsidRPr="005961AD">
              <w:rPr>
                <w:b/>
                <w:bCs/>
              </w:rPr>
              <w:t>Friedrichshafen – Zeppelin Hangar</w:t>
            </w:r>
          </w:p>
        </w:tc>
      </w:tr>
      <w:tr w:rsidR="00AF2A31" w14:paraId="1F1DFA6E" w14:textId="77777777" w:rsidTr="00F52885">
        <w:trPr>
          <w:trHeight w:val="1694"/>
        </w:trPr>
        <w:tc>
          <w:tcPr>
            <w:tcW w:w="10348" w:type="dxa"/>
            <w:gridSpan w:val="3"/>
            <w:vAlign w:val="center"/>
          </w:tcPr>
          <w:p w14:paraId="7C5B1E61" w14:textId="2B543AD9" w:rsidR="00AF2A31" w:rsidRDefault="00AF2A31" w:rsidP="00AF2A31">
            <w:r>
              <w:t>Die Besucherterrasse bietet die Möglichkeit, die Starts und Landungen der Zeppeline aus</w:t>
            </w:r>
          </w:p>
          <w:p w14:paraId="2BE05DD4" w14:textId="77777777" w:rsidR="00AF2A31" w:rsidRDefault="00AF2A31" w:rsidP="00AF2A31">
            <w:r w:rsidRPr="005961AD">
              <w:t>nächster Nähe zu beobachten</w:t>
            </w:r>
            <w:r>
              <w:t xml:space="preserve">. </w:t>
            </w:r>
            <w:r w:rsidRPr="005961AD">
              <w:t>D</w:t>
            </w:r>
            <w:r>
              <w:t>er</w:t>
            </w:r>
            <w:r w:rsidRPr="005961AD">
              <w:t xml:space="preserve"> Zeppelin Hangar </w:t>
            </w:r>
            <w:r>
              <w:t xml:space="preserve">und das </w:t>
            </w:r>
            <w:r w:rsidRPr="005961AD">
              <w:t xml:space="preserve">Restaurant lädt mit seiner großzügigen Aussichtsterrasse und optimalem Blick auf den Start- und Landeplatz zu einem entspannten Aufenthalt vor oder nach </w:t>
            </w:r>
            <w:r>
              <w:t>einem</w:t>
            </w:r>
            <w:r w:rsidRPr="005961AD">
              <w:t xml:space="preserve"> Zeppelin-Flug ein. Genießen Sie </w:t>
            </w:r>
            <w:r>
              <w:t xml:space="preserve">die </w:t>
            </w:r>
            <w:r w:rsidRPr="005961AD">
              <w:t>kühle</w:t>
            </w:r>
            <w:r>
              <w:t>n</w:t>
            </w:r>
            <w:r w:rsidRPr="005961AD">
              <w:t xml:space="preserve"> Getränke, kleine Snacks, sowie eine köstliche Auswahl aus der Küche.</w:t>
            </w:r>
          </w:p>
          <w:p w14:paraId="107622B4" w14:textId="45377A49" w:rsidR="00AF2A31" w:rsidRPr="00AF2A31" w:rsidRDefault="00AF2A31" w:rsidP="00AF2A31"/>
        </w:tc>
      </w:tr>
    </w:tbl>
    <w:p w14:paraId="5DCEF613" w14:textId="77777777" w:rsidR="009E0B62" w:rsidRDefault="009E0B62"/>
    <w:sectPr w:rsidR="009E0B62" w:rsidSect="00F37AFC">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40"/>
    <w:rsid w:val="00024C23"/>
    <w:rsid w:val="00081106"/>
    <w:rsid w:val="0012285D"/>
    <w:rsid w:val="001E17EA"/>
    <w:rsid w:val="00320CB5"/>
    <w:rsid w:val="005A56F3"/>
    <w:rsid w:val="006837E6"/>
    <w:rsid w:val="009437D4"/>
    <w:rsid w:val="009E0B62"/>
    <w:rsid w:val="00A152C5"/>
    <w:rsid w:val="00A60ED5"/>
    <w:rsid w:val="00AF2A31"/>
    <w:rsid w:val="00BE2E40"/>
    <w:rsid w:val="00F37AFC"/>
    <w:rsid w:val="00F52885"/>
    <w:rsid w:val="00F7121B"/>
    <w:rsid w:val="00FC08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3F5F"/>
  <w15:chartTrackingRefBased/>
  <w15:docId w15:val="{39426465-5F16-49B4-BB25-6A117EA1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2E4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BE2E4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BE2E4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BE2E4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E2E40"/>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BE2E4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2E4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E2E4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2E4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2E40"/>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BE2E40"/>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BE2E40"/>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BE2E40"/>
    <w:rPr>
      <w:rFonts w:asciiTheme="minorHAnsi" w:eastAsiaTheme="majorEastAsia" w:hAnsiTheme="min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BE2E40"/>
    <w:rPr>
      <w:rFonts w:asciiTheme="minorHAnsi" w:eastAsiaTheme="majorEastAsia" w:hAnsiTheme="min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BE2E4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2E4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E2E4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2E4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E2E4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2E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2E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2E4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E2E4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E2E40"/>
    <w:rPr>
      <w:i/>
      <w:iCs/>
      <w:color w:val="404040" w:themeColor="text1" w:themeTint="BF"/>
    </w:rPr>
  </w:style>
  <w:style w:type="paragraph" w:styleId="Listenabsatz">
    <w:name w:val="List Paragraph"/>
    <w:basedOn w:val="Standard"/>
    <w:uiPriority w:val="34"/>
    <w:qFormat/>
    <w:rsid w:val="00BE2E40"/>
    <w:pPr>
      <w:ind w:left="720"/>
      <w:contextualSpacing/>
    </w:pPr>
  </w:style>
  <w:style w:type="character" w:styleId="IntensiveHervorhebung">
    <w:name w:val="Intense Emphasis"/>
    <w:basedOn w:val="Absatz-Standardschriftart"/>
    <w:uiPriority w:val="21"/>
    <w:qFormat/>
    <w:rsid w:val="00BE2E40"/>
    <w:rPr>
      <w:i/>
      <w:iCs/>
      <w:color w:val="365F91" w:themeColor="accent1" w:themeShade="BF"/>
    </w:rPr>
  </w:style>
  <w:style w:type="paragraph" w:styleId="IntensivesZitat">
    <w:name w:val="Intense Quote"/>
    <w:basedOn w:val="Standard"/>
    <w:next w:val="Standard"/>
    <w:link w:val="IntensivesZitatZchn"/>
    <w:uiPriority w:val="30"/>
    <w:qFormat/>
    <w:rsid w:val="00BE2E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BE2E40"/>
    <w:rPr>
      <w:i/>
      <w:iCs/>
      <w:color w:val="365F91" w:themeColor="accent1" w:themeShade="BF"/>
    </w:rPr>
  </w:style>
  <w:style w:type="character" w:styleId="IntensiverVerweis">
    <w:name w:val="Intense Reference"/>
    <w:basedOn w:val="Absatz-Standardschriftart"/>
    <w:uiPriority w:val="32"/>
    <w:qFormat/>
    <w:rsid w:val="00BE2E40"/>
    <w:rPr>
      <w:b/>
      <w:bCs/>
      <w:smallCaps/>
      <w:color w:val="365F91" w:themeColor="accent1" w:themeShade="BF"/>
      <w:spacing w:val="5"/>
    </w:rPr>
  </w:style>
  <w:style w:type="table" w:styleId="Tabellenraster">
    <w:name w:val="Table Grid"/>
    <w:basedOn w:val="NormaleTabelle"/>
    <w:uiPriority w:val="59"/>
    <w:rsid w:val="00BE2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3148</Characters>
  <Application>Microsoft Office Word</Application>
  <DocSecurity>0</DocSecurity>
  <Lines>89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Tiedtke</dc:creator>
  <cp:keywords/>
  <dc:description/>
  <cp:lastModifiedBy>Richard Tiedtke</cp:lastModifiedBy>
  <cp:revision>9</cp:revision>
  <dcterms:created xsi:type="dcterms:W3CDTF">2026-02-02T14:14:00Z</dcterms:created>
  <dcterms:modified xsi:type="dcterms:W3CDTF">2026-02-02T15:00:00Z</dcterms:modified>
</cp:coreProperties>
</file>